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6D0" w:rsidRDefault="00BD76D0">
      <w:pPr>
        <w:ind w:firstLine="540"/>
        <w:jc w:val="both"/>
        <w:outlineLvl w:val="0"/>
      </w:pPr>
    </w:p>
    <w:p w:rsidR="00BD76D0" w:rsidRDefault="00BD76D0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BD76D0" w:rsidRDefault="00BD76D0">
      <w:pPr>
        <w:jc w:val="center"/>
        <w:rPr>
          <w:b/>
          <w:bCs/>
        </w:rPr>
      </w:pP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BD76D0" w:rsidRDefault="00BD76D0">
      <w:pPr>
        <w:jc w:val="center"/>
        <w:rPr>
          <w:b/>
          <w:bCs/>
        </w:rPr>
      </w:pP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30 ноября 2005 г.</w:t>
      </w:r>
    </w:p>
    <w:p w:rsidR="00BD76D0" w:rsidRDefault="00BD76D0">
      <w:pPr>
        <w:jc w:val="center"/>
        <w:rPr>
          <w:b/>
          <w:bCs/>
        </w:rPr>
      </w:pP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N 710</w:t>
      </w:r>
    </w:p>
    <w:p w:rsidR="00BD76D0" w:rsidRDefault="00BD76D0">
      <w:pPr>
        <w:jc w:val="center"/>
        <w:rPr>
          <w:b/>
          <w:bCs/>
        </w:rPr>
      </w:pP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БОЛЬНЫМ С ВРОЖДЕННЫМ ИСКРИВЛЕНИЕМ ПОЛОВОГО ЧЛЕНА</w:t>
      </w:r>
    </w:p>
    <w:p w:rsidR="00BD76D0" w:rsidRDefault="00BD76D0">
      <w:pPr>
        <w:jc w:val="center"/>
      </w:pPr>
    </w:p>
    <w:p w:rsidR="00BD76D0" w:rsidRDefault="00BD76D0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BD76D0" w:rsidRDefault="00BD76D0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врожденным искривлением полового члена.</w:t>
      </w:r>
    </w:p>
    <w:p w:rsidR="00BD76D0" w:rsidRDefault="00BD76D0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врожденным искривлением полового члена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BD76D0" w:rsidRDefault="00BD76D0">
      <w:pPr>
        <w:ind w:firstLine="540"/>
        <w:jc w:val="both"/>
      </w:pPr>
    </w:p>
    <w:p w:rsidR="00BD76D0" w:rsidRDefault="00BD76D0">
      <w:pPr>
        <w:jc w:val="right"/>
      </w:pPr>
      <w:r>
        <w:t>Заместитель Министра</w:t>
      </w:r>
    </w:p>
    <w:p w:rsidR="00BD76D0" w:rsidRDefault="00BD76D0">
      <w:pPr>
        <w:jc w:val="right"/>
      </w:pPr>
      <w:r>
        <w:t>В.СТАРОДУБОВ</w:t>
      </w:r>
    </w:p>
    <w:p w:rsidR="00BD76D0" w:rsidRDefault="00BD76D0">
      <w:pPr>
        <w:ind w:firstLine="540"/>
        <w:jc w:val="both"/>
      </w:pPr>
    </w:p>
    <w:p w:rsidR="00BD76D0" w:rsidRDefault="00BD76D0">
      <w:pPr>
        <w:ind w:firstLine="540"/>
        <w:jc w:val="both"/>
      </w:pPr>
    </w:p>
    <w:p w:rsidR="00BD76D0" w:rsidRDefault="00BD76D0">
      <w:pPr>
        <w:ind w:firstLine="540"/>
        <w:jc w:val="both"/>
      </w:pPr>
    </w:p>
    <w:p w:rsidR="00BD76D0" w:rsidRDefault="00BD76D0">
      <w:pPr>
        <w:ind w:firstLine="540"/>
        <w:jc w:val="both"/>
      </w:pPr>
    </w:p>
    <w:p w:rsidR="00BD76D0" w:rsidRDefault="00BD76D0">
      <w:pPr>
        <w:ind w:firstLine="540"/>
        <w:jc w:val="both"/>
      </w:pPr>
    </w:p>
    <w:p w:rsidR="00BD76D0" w:rsidRDefault="00BD76D0">
      <w:pPr>
        <w:jc w:val="right"/>
        <w:outlineLvl w:val="0"/>
      </w:pPr>
      <w:bookmarkStart w:id="1" w:name="Par24"/>
      <w:bookmarkEnd w:id="1"/>
      <w:r>
        <w:t>УТВЕРЖДЕНО</w:t>
      </w:r>
    </w:p>
    <w:p w:rsidR="00BD76D0" w:rsidRDefault="00BD76D0">
      <w:pPr>
        <w:jc w:val="right"/>
      </w:pPr>
      <w:r>
        <w:t>приказом Министерства</w:t>
      </w:r>
    </w:p>
    <w:p w:rsidR="00BD76D0" w:rsidRDefault="00BD76D0">
      <w:pPr>
        <w:jc w:val="right"/>
      </w:pPr>
      <w:r>
        <w:t>здравоохранения и</w:t>
      </w:r>
    </w:p>
    <w:p w:rsidR="00BD76D0" w:rsidRDefault="00BD76D0">
      <w:pPr>
        <w:jc w:val="right"/>
      </w:pPr>
      <w:r>
        <w:t>социального развития</w:t>
      </w:r>
    </w:p>
    <w:p w:rsidR="00BD76D0" w:rsidRDefault="00BD76D0">
      <w:pPr>
        <w:jc w:val="right"/>
      </w:pPr>
      <w:r>
        <w:t>Российской Федерации</w:t>
      </w:r>
    </w:p>
    <w:p w:rsidR="00BD76D0" w:rsidRDefault="00BD76D0">
      <w:pPr>
        <w:jc w:val="right"/>
      </w:pPr>
      <w:r>
        <w:t>от 30.11.2005 г. N 710</w:t>
      </w:r>
    </w:p>
    <w:p w:rsidR="00BD76D0" w:rsidRDefault="00BD76D0">
      <w:pPr>
        <w:ind w:firstLine="540"/>
        <w:jc w:val="both"/>
      </w:pPr>
    </w:p>
    <w:p w:rsidR="00BD76D0" w:rsidRDefault="00BD76D0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МЕДИЦИНСКОЙ ПОМОЩИ БОЛЬНЫМ</w:t>
      </w:r>
    </w:p>
    <w:p w:rsidR="00BD76D0" w:rsidRDefault="00BD76D0">
      <w:pPr>
        <w:jc w:val="center"/>
        <w:rPr>
          <w:b/>
          <w:bCs/>
        </w:rPr>
      </w:pPr>
      <w:r>
        <w:rPr>
          <w:b/>
          <w:bCs/>
        </w:rPr>
        <w:t>С ВРОЖДЕННЫМ ИСКРИВЛЕНИЕМ ПОЛОВОГО ЧЛЕНА</w:t>
      </w:r>
    </w:p>
    <w:p w:rsidR="00BD76D0" w:rsidRDefault="00BD76D0">
      <w:pPr>
        <w:ind w:firstLine="540"/>
        <w:jc w:val="both"/>
      </w:pPr>
    </w:p>
    <w:p w:rsidR="00BD76D0" w:rsidRDefault="00BD76D0">
      <w:pPr>
        <w:ind w:firstLine="540"/>
        <w:jc w:val="both"/>
        <w:outlineLvl w:val="1"/>
      </w:pPr>
      <w:bookmarkStart w:id="3" w:name="Par35"/>
      <w:bookmarkEnd w:id="3"/>
      <w:r>
        <w:t>1. Модель пациента</w:t>
      </w:r>
    </w:p>
    <w:p w:rsidR="00BD76D0" w:rsidRDefault="00BD76D0">
      <w:pPr>
        <w:ind w:firstLine="540"/>
        <w:jc w:val="both"/>
      </w:pPr>
      <w:r>
        <w:t>Категория: взрослые</w:t>
      </w:r>
    </w:p>
    <w:p w:rsidR="00BD76D0" w:rsidRDefault="00BD76D0">
      <w:pPr>
        <w:ind w:firstLine="540"/>
        <w:jc w:val="both"/>
      </w:pPr>
      <w:r>
        <w:t>Нозологическая форма: Врожденное искривление полового члена</w:t>
      </w:r>
    </w:p>
    <w:p w:rsidR="00BD76D0" w:rsidRDefault="00BD76D0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Q54.4</w:t>
        </w:r>
      </w:hyperlink>
    </w:p>
    <w:p w:rsidR="00BD76D0" w:rsidRDefault="00BD76D0">
      <w:pPr>
        <w:ind w:firstLine="540"/>
        <w:jc w:val="both"/>
      </w:pPr>
      <w:r>
        <w:t>Фаза: любая</w:t>
      </w:r>
    </w:p>
    <w:p w:rsidR="00BD76D0" w:rsidRDefault="00BD76D0">
      <w:pPr>
        <w:ind w:firstLine="540"/>
        <w:jc w:val="both"/>
      </w:pPr>
      <w:r>
        <w:t>Стадия: любая</w:t>
      </w:r>
    </w:p>
    <w:p w:rsidR="00BD76D0" w:rsidRDefault="00BD76D0">
      <w:pPr>
        <w:ind w:firstLine="540"/>
        <w:jc w:val="both"/>
      </w:pPr>
      <w:r>
        <w:t>Осложнение: вне зависимости от осложнений</w:t>
      </w:r>
    </w:p>
    <w:p w:rsidR="00BD76D0" w:rsidRDefault="00BD76D0">
      <w:pPr>
        <w:ind w:firstLine="540"/>
        <w:jc w:val="both"/>
      </w:pPr>
      <w:r>
        <w:t>Условия оказания: стационарная помощь</w:t>
      </w:r>
    </w:p>
    <w:p w:rsidR="00BD76D0" w:rsidRDefault="00BD76D0">
      <w:pPr>
        <w:ind w:firstLine="540"/>
        <w:jc w:val="both"/>
      </w:pPr>
    </w:p>
    <w:p w:rsidR="00BD76D0" w:rsidRDefault="00BD76D0">
      <w:pPr>
        <w:jc w:val="center"/>
        <w:outlineLvl w:val="2"/>
      </w:pPr>
      <w:bookmarkStart w:id="4" w:name="Par44"/>
      <w:bookmarkEnd w:id="4"/>
      <w:r>
        <w:t>1.1. ДИАГНОСТИКА</w:t>
      </w:r>
    </w:p>
    <w:p w:rsidR="00BD76D0" w:rsidRDefault="00BD76D0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Инъекция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половой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член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уретры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полового члена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A04.12.008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Ультразвуковая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допплерография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сосудов мошонки и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полового члена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Уретрография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восходящая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BD76D0" w:rsidRDefault="00BD76D0">
      <w:pPr>
        <w:jc w:val="center"/>
      </w:pPr>
    </w:p>
    <w:p w:rsidR="00BD76D0" w:rsidRDefault="00BD76D0">
      <w:pPr>
        <w:jc w:val="center"/>
        <w:outlineLvl w:val="2"/>
      </w:pPr>
      <w:bookmarkStart w:id="5" w:name="Par82"/>
      <w:bookmarkEnd w:id="5"/>
      <w:r>
        <w:t>1.2. ЛЕЧЕНИЕ ИЗ РАСЧЕТА 14 ДНЕЙ</w:t>
      </w:r>
    </w:p>
    <w:p w:rsidR="00BD76D0" w:rsidRDefault="00BD76D0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17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17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17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креатинина</w:t>
            </w:r>
            <w:proofErr w:type="spellEnd"/>
            <w:r>
              <w:rPr>
                <w:rFonts w:ascii="Courier New" w:hAnsi="Courier New" w:cs="Courier New"/>
              </w:rPr>
              <w:t xml:space="preserve">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ионов мочи (</w:t>
            </w:r>
            <w:proofErr w:type="spellStart"/>
            <w:r>
              <w:rPr>
                <w:rFonts w:ascii="Courier New" w:hAnsi="Courier New" w:cs="Courier New"/>
              </w:rPr>
              <w:t>рН</w:t>
            </w:r>
            <w:proofErr w:type="spellEnd"/>
            <w:r>
              <w:rPr>
                <w:rFonts w:ascii="Courier New" w:hAnsi="Courier New" w:cs="Courier New"/>
              </w:rPr>
              <w:t xml:space="preserve">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электрокардиографичес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ких</w:t>
            </w:r>
            <w:proofErr w:type="spellEnd"/>
            <w:r>
              <w:rPr>
                <w:rFonts w:ascii="Courier New" w:hAnsi="Courier New" w:cs="Courier New"/>
              </w:rPr>
              <w:t xml:space="preserve">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0)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spellStart"/>
            <w:r>
              <w:rPr>
                <w:rFonts w:ascii="Courier New" w:hAnsi="Courier New" w:cs="Courier New"/>
              </w:rPr>
              <w:t>HbsAg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proofErr w:type="gramStart"/>
            <w:r>
              <w:rPr>
                <w:rFonts w:ascii="Courier New" w:hAnsi="Courier New" w:cs="Courier New"/>
              </w:rPr>
              <w:t xml:space="preserve"> В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BD76D0" w:rsidRPr="00BD76D0" w:rsidRDefault="00BD76D0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BD76D0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BD76D0" w:rsidRPr="00BD76D0" w:rsidRDefault="00BD76D0">
            <w:pPr>
              <w:rPr>
                <w:rFonts w:ascii="Courier New" w:hAnsi="Courier New" w:cs="Courier New"/>
                <w:lang w:val="en-US"/>
              </w:rPr>
            </w:pPr>
            <w:r w:rsidRPr="00BD76D0">
              <w:rPr>
                <w:rFonts w:ascii="Courier New" w:hAnsi="Courier New" w:cs="Courier New"/>
                <w:lang w:val="en-US"/>
              </w:rPr>
              <w:t xml:space="preserve">immunodeficiency       </w:t>
            </w:r>
          </w:p>
          <w:p w:rsidR="00BD76D0" w:rsidRPr="00BD76D0" w:rsidRDefault="00BD76D0">
            <w:pPr>
              <w:rPr>
                <w:rFonts w:ascii="Courier New" w:hAnsi="Courier New" w:cs="Courier New"/>
                <w:lang w:val="en-US"/>
              </w:rPr>
            </w:pPr>
            <w:r w:rsidRPr="00BD76D0">
              <w:rPr>
                <w:rFonts w:ascii="Courier New" w:hAnsi="Courier New" w:cs="Courier New"/>
                <w:lang w:val="en-US"/>
              </w:rPr>
              <w:t xml:space="preserve">virus HIV 1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 w:rsidRPr="00BD76D0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BD76D0" w:rsidRPr="00BD76D0" w:rsidRDefault="00BD76D0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BD76D0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BD76D0" w:rsidRPr="00BD76D0" w:rsidRDefault="00BD76D0">
            <w:pPr>
              <w:rPr>
                <w:rFonts w:ascii="Courier New" w:hAnsi="Courier New" w:cs="Courier New"/>
                <w:lang w:val="en-US"/>
              </w:rPr>
            </w:pPr>
            <w:r w:rsidRPr="00BD76D0">
              <w:rPr>
                <w:rFonts w:ascii="Courier New" w:hAnsi="Courier New" w:cs="Courier New"/>
                <w:lang w:val="en-US"/>
              </w:rPr>
              <w:t xml:space="preserve">immunodeficiency       </w:t>
            </w:r>
          </w:p>
          <w:p w:rsidR="00BD76D0" w:rsidRPr="00BD76D0" w:rsidRDefault="00BD76D0">
            <w:pPr>
              <w:rPr>
                <w:rFonts w:ascii="Courier New" w:hAnsi="Courier New" w:cs="Courier New"/>
                <w:lang w:val="en-US"/>
              </w:rPr>
            </w:pPr>
            <w:r w:rsidRPr="00BD76D0">
              <w:rPr>
                <w:rFonts w:ascii="Courier New" w:hAnsi="Courier New" w:cs="Courier New"/>
                <w:lang w:val="en-US"/>
              </w:rPr>
              <w:t xml:space="preserve">virus HIV 2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 w:rsidRPr="00BD76D0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Treponema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pallidum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к </w:t>
            </w: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proofErr w:type="gramStart"/>
            <w:r>
              <w:rPr>
                <w:rFonts w:ascii="Courier New" w:hAnsi="Courier New" w:cs="Courier New"/>
              </w:rPr>
              <w:t xml:space="preserve"> С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  <w:r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Инъекция в половой член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эпиляции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A16.21.015.001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члене.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Корпоропластика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пликационная</w:t>
            </w:r>
            <w:proofErr w:type="spellEnd"/>
            <w:r>
              <w:rPr>
                <w:rFonts w:ascii="Courier New" w:hAnsi="Courier New" w:cs="Courier New"/>
              </w:rPr>
              <w:t xml:space="preserve">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A16.21.015.002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члене.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Корпоропластика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лоскутная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операциях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наружных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мужских половых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органах</w:t>
            </w:r>
            <w:proofErr w:type="gramEnd"/>
            <w:r>
              <w:rPr>
                <w:rFonts w:ascii="Courier New" w:hAnsi="Courier New" w:cs="Courier New"/>
              </w:rPr>
              <w:t xml:space="preserve">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подключичной</w:t>
            </w:r>
            <w:proofErr w:type="gramEnd"/>
            <w:r>
              <w:rPr>
                <w:rFonts w:ascii="Courier New" w:hAnsi="Courier New" w:cs="Courier New"/>
              </w:rPr>
              <w:t xml:space="preserve"> и других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Внутримышечное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</w:t>
            </w:r>
            <w:proofErr w:type="gramStart"/>
            <w:r>
              <w:rPr>
                <w:rFonts w:ascii="Courier New" w:hAnsi="Courier New" w:cs="Courier New"/>
              </w:rPr>
              <w:t>лекарственных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постоянным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BD76D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6D0" w:rsidRDefault="00BD76D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BD76D0" w:rsidRDefault="00BD76D0">
      <w:pPr>
        <w:jc w:val="both"/>
      </w:pPr>
    </w:p>
    <w:p w:rsidR="00BD76D0" w:rsidRDefault="00BD76D0">
      <w:pPr>
        <w:pStyle w:val="ConsPlusNonformat"/>
      </w:pPr>
      <w:r>
        <w:t>┌────────────┬──────┬────────────────┬──────────┬────────┬───────┐</w:t>
      </w:r>
    </w:p>
    <w:p w:rsidR="00BD76D0" w:rsidRDefault="00BD76D0">
      <w:pPr>
        <w:pStyle w:val="ConsPlusNonformat"/>
      </w:pPr>
      <w:proofErr w:type="spellStart"/>
      <w:r>
        <w:t>│Фармакотер</w:t>
      </w:r>
      <w:proofErr w:type="gramStart"/>
      <w:r>
        <w:t>а-</w:t>
      </w:r>
      <w:proofErr w:type="gramEnd"/>
      <w:r>
        <w:t>│</w:t>
      </w:r>
      <w:proofErr w:type="spellEnd"/>
      <w:r>
        <w:t xml:space="preserve"> АТХ  │ Международное  │ Частота  │  ОДД   │  ЭКД  │</w:t>
      </w:r>
    </w:p>
    <w:p w:rsidR="00BD76D0" w:rsidRDefault="00BD76D0">
      <w:pPr>
        <w:pStyle w:val="ConsPlusNonformat"/>
      </w:pPr>
      <w:proofErr w:type="spellStart"/>
      <w:r>
        <w:t>│певческая</w:t>
      </w:r>
      <w:proofErr w:type="spellEnd"/>
      <w:r>
        <w:t xml:space="preserve">   </w:t>
      </w:r>
      <w:proofErr w:type="spellStart"/>
      <w:r>
        <w:t>│группа│</w:t>
      </w:r>
      <w:proofErr w:type="gramStart"/>
      <w:r>
        <w:t>непатентованное</w:t>
      </w:r>
      <w:proofErr w:type="spellEnd"/>
      <w:proofErr w:type="gramEnd"/>
      <w:r>
        <w:t xml:space="preserve"> </w:t>
      </w:r>
      <w:proofErr w:type="spellStart"/>
      <w:r>
        <w:t>│назначения│</w:t>
      </w:r>
      <w:proofErr w:type="spellEnd"/>
      <w:r>
        <w:t xml:space="preserve">  </w:t>
      </w:r>
      <w:hyperlink w:anchor="Par412" w:history="1">
        <w:r>
          <w:rPr>
            <w:color w:val="0000FF"/>
          </w:rPr>
          <w:t>&lt;**&gt;</w:t>
        </w:r>
      </w:hyperlink>
      <w:r>
        <w:t xml:space="preserve">  │ </w:t>
      </w:r>
      <w:hyperlink w:anchor="Par413" w:history="1">
        <w:r>
          <w:rPr>
            <w:color w:val="0000FF"/>
          </w:rPr>
          <w:t>&lt;***&gt;</w:t>
        </w:r>
      </w:hyperlink>
      <w:r>
        <w:t xml:space="preserve"> │</w:t>
      </w:r>
    </w:p>
    <w:p w:rsidR="00BD76D0" w:rsidRDefault="00BD76D0">
      <w:pPr>
        <w:pStyle w:val="ConsPlusNonformat"/>
      </w:pPr>
      <w:proofErr w:type="spellStart"/>
      <w:r>
        <w:t>│группа</w:t>
      </w:r>
      <w:proofErr w:type="spellEnd"/>
      <w:r>
        <w:t xml:space="preserve">      │ </w:t>
      </w:r>
      <w:hyperlink w:anchor="Par411" w:history="1">
        <w:r>
          <w:rPr>
            <w:color w:val="0000FF"/>
          </w:rPr>
          <w:t>&lt;*&gt;</w:t>
        </w:r>
      </w:hyperlink>
      <w:r>
        <w:t xml:space="preserve">  │  наименование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├────────────┴──────┴────────────────┼──────────┼────────┼───────┤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proofErr w:type="spellStart"/>
      <w:r>
        <w:t>│Анестетики</w:t>
      </w:r>
      <w:proofErr w:type="spellEnd"/>
      <w:r>
        <w:t xml:space="preserve">, </w:t>
      </w:r>
      <w:proofErr w:type="spellStart"/>
      <w:r>
        <w:t>миорелаксанты</w:t>
      </w:r>
      <w:proofErr w:type="spellEnd"/>
      <w:r>
        <w:t xml:space="preserve">   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├────────────┬───────────────────────┼──────────┼────────┼───────┤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│Средства</w:t>
      </w:r>
      <w:proofErr w:type="spellEnd"/>
      <w:r>
        <w:t xml:space="preserve"> для наркоза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│Пропофол</w:t>
      </w:r>
      <w:proofErr w:type="spellEnd"/>
      <w:r>
        <w:t xml:space="preserve">       │   0,5    │ 200 мг │600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│Кислород</w:t>
      </w:r>
      <w:proofErr w:type="spellEnd"/>
      <w:r>
        <w:t xml:space="preserve">       │    1     │  50 л  │ 50 л 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│Динитроген</w:t>
      </w:r>
      <w:proofErr w:type="spellEnd"/>
      <w:r>
        <w:t xml:space="preserve">     │   0,9    │  25 л  │ 25 л 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│оксид</w:t>
      </w:r>
      <w:proofErr w:type="spellEnd"/>
      <w:r>
        <w:t xml:space="preserve">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│Галотан</w:t>
      </w:r>
      <w:proofErr w:type="spellEnd"/>
      <w:r>
        <w:t xml:space="preserve">        │   0,3    │ 50 мл  │ 50 мл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│Кетамин</w:t>
      </w:r>
      <w:proofErr w:type="spellEnd"/>
      <w:r>
        <w:t xml:space="preserve">        │   0,5    │ 300 мг │300 мг │</w:t>
      </w:r>
    </w:p>
    <w:p w:rsidR="00BD76D0" w:rsidRDefault="00BD76D0">
      <w:pPr>
        <w:pStyle w:val="ConsPlusNonformat"/>
      </w:pPr>
      <w:r>
        <w:t>│            ├───────┴───────────────┼──────────┼────────┼───────┤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│Местные</w:t>
      </w:r>
      <w:proofErr w:type="spellEnd"/>
      <w:r>
        <w:t xml:space="preserve"> анестетики     │   0,01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│Бупивакаин</w:t>
      </w:r>
      <w:proofErr w:type="spellEnd"/>
      <w:r>
        <w:t xml:space="preserve">     │   0,33   │ 50 мг  │ 50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│Ропивакаин</w:t>
      </w:r>
      <w:proofErr w:type="spellEnd"/>
      <w:r>
        <w:t xml:space="preserve">     │   0,33   │ 60 мг  │ 60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│Лидокаин</w:t>
      </w:r>
      <w:proofErr w:type="spellEnd"/>
      <w:r>
        <w:t xml:space="preserve">       │   0,33   │ 60 мг  │ 60 мг │</w:t>
      </w:r>
    </w:p>
    <w:p w:rsidR="00BD76D0" w:rsidRDefault="00BD76D0">
      <w:pPr>
        <w:pStyle w:val="ConsPlusNonformat"/>
      </w:pPr>
      <w:r>
        <w:t>│            ├───────┴───────────────┼──────────┼────────┼───────┤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│Миорелаксанты</w:t>
      </w:r>
      <w:proofErr w:type="spellEnd"/>
      <w:r>
        <w:t xml:space="preserve">  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│Суксаметония</w:t>
      </w:r>
      <w:proofErr w:type="spellEnd"/>
      <w:r>
        <w:t xml:space="preserve">   │   0,9    │ 150 мг │150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│бромид</w:t>
      </w:r>
      <w:proofErr w:type="spellEnd"/>
      <w:r>
        <w:t xml:space="preserve">, хлорид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│и</w:t>
      </w:r>
      <w:proofErr w:type="spellEnd"/>
      <w:r>
        <w:t xml:space="preserve"> йодид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│Пипекурония</w:t>
      </w:r>
      <w:proofErr w:type="spellEnd"/>
      <w:r>
        <w:t xml:space="preserve">    │   0,7    │  3 мг  │ 12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│бромид</w:t>
      </w:r>
      <w:proofErr w:type="spellEnd"/>
      <w:r>
        <w:t xml:space="preserve">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│Атракурия</w:t>
      </w:r>
      <w:proofErr w:type="spellEnd"/>
      <w:r>
        <w:t xml:space="preserve">      │   0,3    │ 100 мг │100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│бесилат</w:t>
      </w:r>
      <w:proofErr w:type="spellEnd"/>
      <w:r>
        <w:t xml:space="preserve">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├────────────┴───────┴───────────────┼──────────┼────────┼───────┤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proofErr w:type="spellStart"/>
      <w:r>
        <w:t>│Средства</w:t>
      </w:r>
      <w:proofErr w:type="spellEnd"/>
      <w:r>
        <w:t xml:space="preserve">, влияющие на </w:t>
      </w:r>
      <w:proofErr w:type="gramStart"/>
      <w:r>
        <w:t>центральную</w:t>
      </w:r>
      <w:proofErr w:type="gramEnd"/>
      <w:r>
        <w:t xml:space="preserve">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│нервную</w:t>
      </w:r>
      <w:proofErr w:type="spellEnd"/>
      <w:r>
        <w:t xml:space="preserve"> систему      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├────────────┬───────────────────────┼──────────┼────────┼───────┤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│Анксиолитики</w:t>
      </w:r>
      <w:proofErr w:type="spellEnd"/>
      <w:r>
        <w:t xml:space="preserve">   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(транквилизаторы)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│Мидазолам</w:t>
      </w:r>
      <w:proofErr w:type="spellEnd"/>
      <w:r>
        <w:t xml:space="preserve">      │   0,5    │ 15 мг  │ 30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│Диазепам</w:t>
      </w:r>
      <w:proofErr w:type="spellEnd"/>
      <w:r>
        <w:t xml:space="preserve">       │   0,5    │ 10 мг  │ 20 мг │</w:t>
      </w:r>
    </w:p>
    <w:p w:rsidR="00BD76D0" w:rsidRDefault="00BD76D0">
      <w:pPr>
        <w:pStyle w:val="ConsPlusNonformat"/>
      </w:pPr>
      <w:r>
        <w:t>├────────────┴───────┴───────────────┼──────────┼────────┼───────┤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proofErr w:type="spellStart"/>
      <w:r>
        <w:t>│Анальгетики</w:t>
      </w:r>
      <w:proofErr w:type="spellEnd"/>
      <w:r>
        <w:t xml:space="preserve">, нестероидные   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│противовоспалительные</w:t>
      </w:r>
      <w:proofErr w:type="spellEnd"/>
      <w:r>
        <w:t xml:space="preserve"> препараты,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│средства</w:t>
      </w:r>
      <w:proofErr w:type="spellEnd"/>
      <w:r>
        <w:t xml:space="preserve"> для лечения </w:t>
      </w:r>
      <w:proofErr w:type="gramStart"/>
      <w:r>
        <w:t>ревматических</w:t>
      </w:r>
      <w:proofErr w:type="gramEnd"/>
      <w:r>
        <w:t xml:space="preserve">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│заболеваний</w:t>
      </w:r>
      <w:proofErr w:type="spellEnd"/>
      <w:r>
        <w:t xml:space="preserve"> и подагры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├────────────┬───────────────────────┼──────────┼────────┼───────┤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│Наркотические</w:t>
      </w:r>
      <w:proofErr w:type="spellEnd"/>
      <w:r>
        <w:t xml:space="preserve">  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lastRenderedPageBreak/>
        <w:t xml:space="preserve">│            </w:t>
      </w:r>
      <w:proofErr w:type="spellStart"/>
      <w:r>
        <w:t>│анальгетики</w:t>
      </w:r>
      <w:proofErr w:type="spellEnd"/>
      <w:r>
        <w:t xml:space="preserve">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│Фентанил</w:t>
      </w:r>
      <w:proofErr w:type="spellEnd"/>
      <w:r>
        <w:t xml:space="preserve">       │   0,45   │0,075 мг│0,4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│Тримепередин</w:t>
      </w:r>
      <w:proofErr w:type="spellEnd"/>
      <w:r>
        <w:t xml:space="preserve">   │    1     │ 40 мг  │ 40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│Морфин</w:t>
      </w:r>
      <w:proofErr w:type="spellEnd"/>
      <w:r>
        <w:t xml:space="preserve">         │   0,05   │ 20 мг  │ 20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│Трамадол</w:t>
      </w:r>
      <w:proofErr w:type="spellEnd"/>
      <w:r>
        <w:t xml:space="preserve">       │   0,5    │ 50 мг  │200 мг │</w:t>
      </w:r>
    </w:p>
    <w:p w:rsidR="00BD76D0" w:rsidRDefault="00BD76D0">
      <w:pPr>
        <w:pStyle w:val="ConsPlusNonformat"/>
      </w:pPr>
      <w:r>
        <w:t>├────────────┼───────┴───────────────┼──────────┼────────┼───────┤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│Ненаркотические</w:t>
      </w:r>
      <w:proofErr w:type="spellEnd"/>
      <w:r>
        <w:t xml:space="preserve">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│анальгетики</w:t>
      </w:r>
      <w:proofErr w:type="spellEnd"/>
      <w:r>
        <w:t xml:space="preserve"> и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│нестероидные</w:t>
      </w:r>
      <w:proofErr w:type="spellEnd"/>
      <w:r>
        <w:t xml:space="preserve">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│противовоспалительные</w:t>
      </w:r>
      <w:proofErr w:type="spellEnd"/>
      <w:r>
        <w:t xml:space="preserve">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│средства</w:t>
      </w:r>
      <w:proofErr w:type="spellEnd"/>
      <w:r>
        <w:t xml:space="preserve">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│Метамизол</w:t>
      </w:r>
      <w:proofErr w:type="spellEnd"/>
      <w:r>
        <w:t xml:space="preserve">      │   0,33   │ 500 мг │3000 </w:t>
      </w:r>
      <w:proofErr w:type="spellStart"/>
      <w:r>
        <w:t>мг│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│натрий</w:t>
      </w:r>
      <w:proofErr w:type="spellEnd"/>
      <w:r>
        <w:t xml:space="preserve">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│Кетопрофен</w:t>
      </w:r>
      <w:proofErr w:type="spellEnd"/>
      <w:r>
        <w:t xml:space="preserve">     │   0,33   │ 30 мг  │ 90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│Диклофенак</w:t>
      </w:r>
      <w:proofErr w:type="spellEnd"/>
      <w:r>
        <w:t xml:space="preserve">     │   0,33   │ 75 мг  │225 мг │</w:t>
      </w:r>
    </w:p>
    <w:p w:rsidR="00BD76D0" w:rsidRDefault="00BD76D0">
      <w:pPr>
        <w:pStyle w:val="ConsPlusNonformat"/>
      </w:pPr>
      <w:r>
        <w:t>├────────────┴───────┴───────────────┼──────────┼────────┼───────┤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proofErr w:type="spellStart"/>
      <w:r>
        <w:t>│Средства</w:t>
      </w:r>
      <w:proofErr w:type="spellEnd"/>
      <w:r>
        <w:t xml:space="preserve"> для профилактики и лечения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│инфекций</w:t>
      </w:r>
      <w:proofErr w:type="spellEnd"/>
      <w:r>
        <w:t xml:space="preserve">             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├────────────┬───────────────────────┼──────────┼────────┼───────┤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│Антибактериальные</w:t>
      </w:r>
      <w:proofErr w:type="spellEnd"/>
      <w:r>
        <w:t xml:space="preserve">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│средства</w:t>
      </w:r>
      <w:proofErr w:type="spellEnd"/>
      <w:r>
        <w:t xml:space="preserve">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├────────────┼───────┬───────────────┼──────────┼────────┼───────┤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│Цефуроксим</w:t>
      </w:r>
      <w:proofErr w:type="spellEnd"/>
      <w:r>
        <w:t xml:space="preserve">     │    1     │ 0,5 г  │ 1,5 г │</w:t>
      </w:r>
    </w:p>
    <w:p w:rsidR="00BD76D0" w:rsidRDefault="00BD76D0">
      <w:pPr>
        <w:pStyle w:val="ConsPlusNonformat"/>
      </w:pPr>
      <w:r>
        <w:t>├────────────┴───────┴───────────────┼──────────┼────────┼───────┤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proofErr w:type="spellStart"/>
      <w:r>
        <w:t>│Средства</w:t>
      </w:r>
      <w:proofErr w:type="spellEnd"/>
      <w:r>
        <w:t xml:space="preserve">, влияющие на кровь 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├────────────┬───────────────────────┼──────────┼────────┼───────┤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│Растворы</w:t>
      </w:r>
      <w:proofErr w:type="spellEnd"/>
      <w:r>
        <w:t xml:space="preserve"> и             │   0,5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│плазмозаменители</w:t>
      </w:r>
      <w:proofErr w:type="spellEnd"/>
      <w:r>
        <w:t xml:space="preserve">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│Декстроза</w:t>
      </w:r>
      <w:proofErr w:type="spellEnd"/>
      <w:r>
        <w:t xml:space="preserve">      │    1     │ 400 мл │ 1,2 л │</w:t>
      </w:r>
    </w:p>
    <w:p w:rsidR="00BD76D0" w:rsidRDefault="00BD76D0">
      <w:pPr>
        <w:pStyle w:val="ConsPlusNonformat"/>
      </w:pPr>
      <w:r>
        <w:t>│            ├───────┴───────────────┼──────────┼────────┼───────┤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│Средства</w:t>
      </w:r>
      <w:proofErr w:type="spellEnd"/>
      <w:r>
        <w:t xml:space="preserve">, влияющие на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│систему</w:t>
      </w:r>
      <w:proofErr w:type="spellEnd"/>
      <w:r>
        <w:t xml:space="preserve"> свертывания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│крови</w:t>
      </w:r>
      <w:proofErr w:type="spellEnd"/>
      <w:r>
        <w:t xml:space="preserve">   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│Пентоксифиллин</w:t>
      </w:r>
      <w:proofErr w:type="spellEnd"/>
      <w:r>
        <w:t xml:space="preserve"> │   0,6    │ 200 мг │2000 </w:t>
      </w:r>
      <w:proofErr w:type="spellStart"/>
      <w:r>
        <w:t>мг│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│Дипиридамол</w:t>
      </w:r>
      <w:proofErr w:type="spellEnd"/>
      <w:r>
        <w:t xml:space="preserve">    │   0,4    │ 300 мг │3000 </w:t>
      </w:r>
      <w:proofErr w:type="spellStart"/>
      <w:r>
        <w:t>мг│</w:t>
      </w:r>
      <w:proofErr w:type="spellEnd"/>
    </w:p>
    <w:p w:rsidR="00BD76D0" w:rsidRDefault="00BD76D0">
      <w:pPr>
        <w:pStyle w:val="ConsPlusNonformat"/>
      </w:pPr>
      <w:r>
        <w:t>├────────────┴───────┴───────────────┼──────────┼────────┼───────┤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proofErr w:type="spellStart"/>
      <w:r>
        <w:t>│Растворы</w:t>
      </w:r>
      <w:proofErr w:type="spellEnd"/>
      <w:r>
        <w:t xml:space="preserve">, электролиты, средства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│коррекции</w:t>
      </w:r>
      <w:proofErr w:type="spellEnd"/>
      <w:r>
        <w:t xml:space="preserve"> кислотного равновесия,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│средства</w:t>
      </w:r>
      <w:proofErr w:type="spellEnd"/>
      <w:r>
        <w:t xml:space="preserve"> питания     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├────────────┬───────────────────────┼──────────┼────────┼───────┤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│Электролиты</w:t>
      </w:r>
      <w:proofErr w:type="spellEnd"/>
      <w:r>
        <w:t xml:space="preserve">, средства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│коррекции</w:t>
      </w:r>
      <w:proofErr w:type="spellEnd"/>
      <w:r>
        <w:t xml:space="preserve"> </w:t>
      </w:r>
      <w:proofErr w:type="gramStart"/>
      <w:r>
        <w:t>кислотного</w:t>
      </w:r>
      <w:proofErr w:type="gramEnd"/>
      <w:r>
        <w:t xml:space="preserve">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│равновесия</w:t>
      </w:r>
      <w:proofErr w:type="spellEnd"/>
      <w:r>
        <w:t xml:space="preserve">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│Натрия</w:t>
      </w:r>
      <w:proofErr w:type="spellEnd"/>
      <w:r>
        <w:t xml:space="preserve"> хлорид  │    1     │ 400 мл │ 1,2 л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  <w:r>
        <w:t xml:space="preserve"> 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│Растворы</w:t>
      </w:r>
      <w:proofErr w:type="spellEnd"/>
      <w:r>
        <w:t xml:space="preserve">       │   0,5    │ 500 мл │ 1,5 л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│электролитные</w:t>
      </w:r>
      <w:proofErr w:type="spellEnd"/>
      <w:r>
        <w:t xml:space="preserve">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│моно</w:t>
      </w:r>
      <w:proofErr w:type="spellEnd"/>
      <w:r>
        <w:t xml:space="preserve">- и поли-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│компонентны</w:t>
      </w:r>
      <w:proofErr w:type="spellEnd"/>
      <w:r>
        <w:t xml:space="preserve">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├────────────┴───────┴───────────────┼──────────┼────────┼───────┤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proofErr w:type="spellStart"/>
      <w:r>
        <w:t>│Средства</w:t>
      </w:r>
      <w:proofErr w:type="spellEnd"/>
      <w:r>
        <w:t xml:space="preserve"> для лечения </w:t>
      </w:r>
      <w:proofErr w:type="gramStart"/>
      <w:r>
        <w:t>аллергических</w:t>
      </w:r>
      <w:proofErr w:type="gramEnd"/>
      <w:r>
        <w:t xml:space="preserve">  │   0,05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proofErr w:type="spellStart"/>
      <w:r>
        <w:t>│реакций</w:t>
      </w:r>
      <w:proofErr w:type="spellEnd"/>
      <w:r>
        <w:t xml:space="preserve">              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lastRenderedPageBreak/>
        <w:t>├────────────┬───────────────────────┼──────────┼────────┼───────┤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│Антигистаминные</w:t>
      </w:r>
      <w:proofErr w:type="spellEnd"/>
      <w:r>
        <w:t xml:space="preserve">        │    1     │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│средства</w:t>
      </w:r>
      <w:proofErr w:type="spellEnd"/>
      <w:r>
        <w:t xml:space="preserve">               │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│            ├───────┬───────────────┼──────────┼────────┼───────┤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│Хлоропирамин</w:t>
      </w:r>
      <w:proofErr w:type="spellEnd"/>
      <w:r>
        <w:t xml:space="preserve">   │   0,33   │ 75 мг  │375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  <w:r>
        <w:t xml:space="preserve"> 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│Клемастин</w:t>
      </w:r>
      <w:proofErr w:type="spellEnd"/>
      <w:r>
        <w:t xml:space="preserve">      │   0,33   │  3 мг  │ 15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  <w:r>
        <w:t xml:space="preserve"> 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├───────────────┼──────────┼────────┼───────┤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│Мебгидролин</w:t>
      </w:r>
      <w:proofErr w:type="spellEnd"/>
      <w:r>
        <w:t xml:space="preserve">    │   0,33   │ 150 мг │750 мг │</w:t>
      </w:r>
    </w:p>
    <w:p w:rsidR="00BD76D0" w:rsidRDefault="00BD76D0">
      <w:pPr>
        <w:pStyle w:val="ConsPlusNonformat"/>
      </w:pPr>
      <w:r>
        <w:t xml:space="preserve">│    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  <w:r>
        <w:t xml:space="preserve">               </w:t>
      </w:r>
      <w:proofErr w:type="spellStart"/>
      <w:r>
        <w:t>│</w:t>
      </w:r>
      <w:proofErr w:type="spellEnd"/>
      <w:r>
        <w:t xml:space="preserve">          </w:t>
      </w:r>
      <w:proofErr w:type="spellStart"/>
      <w:r>
        <w:t>│</w:t>
      </w:r>
      <w:proofErr w:type="spellEnd"/>
      <w:r>
        <w:t xml:space="preserve">        </w:t>
      </w:r>
      <w:proofErr w:type="spellStart"/>
      <w:r>
        <w:t>│</w:t>
      </w:r>
      <w:proofErr w:type="spellEnd"/>
      <w:r>
        <w:t xml:space="preserve">       </w:t>
      </w:r>
      <w:proofErr w:type="spellStart"/>
      <w:r>
        <w:t>│</w:t>
      </w:r>
      <w:proofErr w:type="spellEnd"/>
    </w:p>
    <w:p w:rsidR="00BD76D0" w:rsidRDefault="00BD76D0">
      <w:pPr>
        <w:pStyle w:val="ConsPlusNonformat"/>
      </w:pPr>
      <w:r>
        <w:t>└────────────┴───────┴───────────────┴──────────┴────────┴───────┘</w:t>
      </w:r>
    </w:p>
    <w:p w:rsidR="00BD76D0" w:rsidRDefault="00BD76D0">
      <w:pPr>
        <w:jc w:val="both"/>
      </w:pPr>
    </w:p>
    <w:p w:rsidR="00BD76D0" w:rsidRDefault="00BD76D0">
      <w:pPr>
        <w:ind w:firstLine="540"/>
        <w:jc w:val="both"/>
      </w:pPr>
      <w:r>
        <w:t>--------------------------------</w:t>
      </w:r>
    </w:p>
    <w:p w:rsidR="00BD76D0" w:rsidRDefault="00BD76D0">
      <w:pPr>
        <w:ind w:firstLine="540"/>
        <w:jc w:val="both"/>
      </w:pPr>
      <w:bookmarkStart w:id="6" w:name="Par411"/>
      <w:bookmarkEnd w:id="6"/>
      <w:r>
        <w:t xml:space="preserve">&lt;*&gt; </w:t>
      </w:r>
      <w:proofErr w:type="spellStart"/>
      <w:r>
        <w:t>Анатомо-терапевтическо-химическая</w:t>
      </w:r>
      <w:proofErr w:type="spellEnd"/>
      <w:r>
        <w:t xml:space="preserve"> классификация.</w:t>
      </w:r>
    </w:p>
    <w:p w:rsidR="00BD76D0" w:rsidRDefault="00BD76D0">
      <w:pPr>
        <w:ind w:firstLine="540"/>
        <w:jc w:val="both"/>
      </w:pPr>
      <w:bookmarkStart w:id="7" w:name="Par412"/>
      <w:bookmarkEnd w:id="7"/>
      <w:r>
        <w:t>&lt;**&gt; Ориентировочная дневная доза.</w:t>
      </w:r>
    </w:p>
    <w:p w:rsidR="00BD76D0" w:rsidRDefault="00BD76D0">
      <w:pPr>
        <w:ind w:firstLine="540"/>
        <w:jc w:val="both"/>
      </w:pPr>
      <w:bookmarkStart w:id="8" w:name="Par413"/>
      <w:bookmarkEnd w:id="8"/>
      <w:r>
        <w:t>&lt;***&gt; Эквивалентная курсовая доза.</w:t>
      </w:r>
    </w:p>
    <w:p w:rsidR="00BD76D0" w:rsidRDefault="00BD76D0">
      <w:pPr>
        <w:ind w:firstLine="540"/>
        <w:jc w:val="both"/>
      </w:pPr>
    </w:p>
    <w:p w:rsidR="00BD76D0" w:rsidRDefault="00BD76D0">
      <w:pPr>
        <w:ind w:firstLine="540"/>
        <w:jc w:val="both"/>
      </w:pPr>
    </w:p>
    <w:p w:rsidR="00BD76D0" w:rsidRDefault="00BD76D0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B44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D76D0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26CE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6D0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6D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BD76D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BD76D0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BD76D0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08FA8788B0344F0D9E2621EA0900D751DA9DC664A68F856F67B605DF41CB29512FA8557C5Ey8yEH" TargetMode="External"/><Relationship Id="rId5" Type="http://schemas.openxmlformats.org/officeDocument/2006/relationships/hyperlink" Target="consultantplus://offline/ref=9908FA8788B0344F0D9E2621EA0900D752D492C06FFB858D366BB402D01EDC2E1823AD5D785D8Cy0yDH" TargetMode="External"/><Relationship Id="rId4" Type="http://schemas.openxmlformats.org/officeDocument/2006/relationships/hyperlink" Target="consultantplus://offline/ref=9908FA8788B0344F0D9E2621EA0900D754D79CC566FB858D366BB402D01EDC2E1823AD5D79588Cy0y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2600</Words>
  <Characters>14824</Characters>
  <Application>Microsoft Office Word</Application>
  <DocSecurity>0</DocSecurity>
  <Lines>123</Lines>
  <Paragraphs>34</Paragraphs>
  <ScaleCrop>false</ScaleCrop>
  <Company>MYZ</Company>
  <LinksUpToDate>false</LinksUpToDate>
  <CharactersWithSpaces>17390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2014-06-04T07:50:00Z</dcterms:created>
  <dcterms:modified xsi:type="dcterms:W3CDTF">2014-06-04T07:52:00Z</dcterms:modified>
</cp:coreProperties>
</file>